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28" w:rsidRDefault="001A2528" w:rsidP="00FA1B0A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Test de sentarse y pararse</w:t>
      </w:r>
    </w:p>
    <w:p w:rsidR="00995A6B" w:rsidRPr="001A2528" w:rsidRDefault="00995A6B" w:rsidP="00FA1B0A">
      <w:pPr>
        <w:spacing w:line="360" w:lineRule="auto"/>
        <w:jc w:val="center"/>
        <w:rPr>
          <w:sz w:val="28"/>
          <w:szCs w:val="28"/>
          <w:u w:val="single"/>
        </w:rPr>
      </w:pPr>
    </w:p>
    <w:p w:rsidR="00B5013A" w:rsidRDefault="00BF73E4" w:rsidP="00B5013A">
      <w:pPr>
        <w:spacing w:line="360" w:lineRule="auto"/>
        <w:jc w:val="both"/>
      </w:pPr>
      <w:r>
        <w:t>E</w:t>
      </w:r>
      <w:r w:rsidR="002A300A">
        <w:t>l test de levantamiento de</w:t>
      </w:r>
      <w:r w:rsidR="001A2528" w:rsidRPr="00374285">
        <w:t xml:space="preserve"> l</w:t>
      </w:r>
      <w:r w:rsidR="003B0360">
        <w:t xml:space="preserve">a silla durante 30 segundos, </w:t>
      </w:r>
      <w:r w:rsidR="00B5013A">
        <w:t xml:space="preserve">es una evaluación sumamente útil en RHCV, ya que </w:t>
      </w:r>
      <w:r w:rsidR="00995A6B">
        <w:t xml:space="preserve">por un lado, </w:t>
      </w:r>
      <w:r w:rsidR="00B5013A">
        <w:t>es específico para</w:t>
      </w:r>
      <w:r w:rsidR="001A2528" w:rsidRPr="00374285">
        <w:t xml:space="preserve"> personas mayores </w:t>
      </w:r>
      <w:r w:rsidR="00B5013A">
        <w:t>y ésta es la franja etaria mayoritaria con la cual se trabaja</w:t>
      </w:r>
      <w:r w:rsidR="00995A6B">
        <w:t xml:space="preserve"> y por otro, es un test fácil de aplicar, rápido, necesita muy pocos recursos para </w:t>
      </w:r>
      <w:r w:rsidR="00D00CCD">
        <w:t>ser llevad</w:t>
      </w:r>
      <w:r w:rsidR="00995A6B">
        <w:t xml:space="preserve">o a cabo (una silla y un cronometro), y además </w:t>
      </w:r>
      <w:r w:rsidR="00D00CCD">
        <w:t xml:space="preserve">es </w:t>
      </w:r>
      <w:r w:rsidR="00995A6B">
        <w:t xml:space="preserve">seguro. </w:t>
      </w:r>
      <w:r w:rsidR="00B5013A">
        <w:t xml:space="preserve">El objetivo </w:t>
      </w:r>
      <w:r w:rsidR="001A2528" w:rsidRPr="00374285">
        <w:t>e</w:t>
      </w:r>
      <w:r w:rsidR="00B5013A">
        <w:t>s</w:t>
      </w:r>
      <w:r w:rsidR="001A2528" w:rsidRPr="00374285">
        <w:t xml:space="preserve"> medir la fuerza resistencia de la m</w:t>
      </w:r>
      <w:r w:rsidR="00480B94">
        <w:t>usculatura del miembro inferior.</w:t>
      </w:r>
      <w:r w:rsidR="001A2528" w:rsidRPr="00374285">
        <w:t xml:space="preserve"> </w:t>
      </w:r>
    </w:p>
    <w:p w:rsidR="001A2528" w:rsidRPr="00374285" w:rsidRDefault="002A300A" w:rsidP="00B5013A">
      <w:pPr>
        <w:spacing w:line="360" w:lineRule="auto"/>
        <w:jc w:val="both"/>
      </w:pPr>
      <w:r>
        <w:t>Los valores de la prueba se relaciona</w:t>
      </w:r>
      <w:r w:rsidR="00480B94">
        <w:t xml:space="preserve">n </w:t>
      </w:r>
      <w:r>
        <w:t>moderadamente con el empuje de piernas de 1RM, en hombres r:0,78 y en mujeres r:0,71. La</w:t>
      </w:r>
      <w:r w:rsidR="001A2528" w:rsidRPr="00374285">
        <w:t xml:space="preserve"> fiabilidad </w:t>
      </w:r>
      <w:r>
        <w:t xml:space="preserve">de la prueba es </w:t>
      </w:r>
      <w:r w:rsidR="001A2528" w:rsidRPr="00374285">
        <w:t xml:space="preserve">alta r =0,86 para hombre y r =0,92 para mujeres. </w:t>
      </w:r>
    </w:p>
    <w:p w:rsidR="001A43CB" w:rsidRDefault="003B0360" w:rsidP="00B5013A">
      <w:pPr>
        <w:spacing w:line="360" w:lineRule="auto"/>
        <w:jc w:val="both"/>
      </w:pPr>
      <w:r>
        <w:t>El procedimiento es el siguiente: se coloca</w:t>
      </w:r>
      <w:r w:rsidR="002A300A">
        <w:t xml:space="preserve"> una silla</w:t>
      </w:r>
      <w:r w:rsidR="001A2528" w:rsidRPr="00374285">
        <w:t xml:space="preserve"> de una altura de </w:t>
      </w:r>
      <w:smartTag w:uri="urn:schemas-microsoft-com:office:smarttags" w:element="metricconverter">
        <w:smartTagPr>
          <w:attr w:name="ProductID" w:val="43,2 cm"/>
        </w:smartTagPr>
        <w:r w:rsidR="001A2528" w:rsidRPr="00374285">
          <w:t>43,2 cm</w:t>
        </w:r>
      </w:smartTag>
      <w:r>
        <w:t>. contra una pared</w:t>
      </w:r>
      <w:r w:rsidR="002A300A">
        <w:t xml:space="preserve"> para evitar que se deslice</w:t>
      </w:r>
      <w:r>
        <w:t>,</w:t>
      </w:r>
      <w:r w:rsidR="001A2528" w:rsidRPr="00374285">
        <w:t xml:space="preserve"> </w:t>
      </w:r>
      <w:r w:rsidR="00480B94">
        <w:t>el evaluado inicia</w:t>
      </w:r>
      <w:r w:rsidR="00480B94" w:rsidRPr="00374285">
        <w:t xml:space="preserve"> </w:t>
      </w:r>
      <w:r w:rsidR="00480B94">
        <w:t>la prueba</w:t>
      </w:r>
      <w:r>
        <w:t xml:space="preserve"> </w:t>
      </w:r>
      <w:r w:rsidR="001A2528" w:rsidRPr="00374285">
        <w:t>de</w:t>
      </w:r>
      <w:r w:rsidR="00480B94">
        <w:t>sde la pos</w:t>
      </w:r>
      <w:r w:rsidR="001A2528" w:rsidRPr="00374285">
        <w:t>i</w:t>
      </w:r>
      <w:r w:rsidR="00480B94">
        <w:t>ci</w:t>
      </w:r>
      <w:r w:rsidR="001A2528" w:rsidRPr="00374285">
        <w:t>ón de sentados con el tronco derecho y los brazos cru</w:t>
      </w:r>
      <w:r>
        <w:t xml:space="preserve">zados a la altura de la muñeca </w:t>
      </w:r>
      <w:r w:rsidR="00B5013A" w:rsidRPr="00374285">
        <w:t>apoyándolos</w:t>
      </w:r>
      <w:r w:rsidR="001A2528" w:rsidRPr="00374285">
        <w:t xml:space="preserve"> contra el tórax y los pies separados ancho de hombros apoyados </w:t>
      </w:r>
      <w:r w:rsidR="00480B94">
        <w:t>sobre el piso. La persona</w:t>
      </w:r>
      <w:r>
        <w:t xml:space="preserve"> debe</w:t>
      </w:r>
      <w:r w:rsidR="001A2528" w:rsidRPr="00374285">
        <w:t xml:space="preserve"> pararse y sentarse la mayor cantidad de veces </w:t>
      </w:r>
      <w:r w:rsidR="00B5013A">
        <w:t xml:space="preserve">posibles </w:t>
      </w:r>
      <w:r w:rsidR="001A2528" w:rsidRPr="00374285">
        <w:t>durante</w:t>
      </w:r>
      <w:r w:rsidR="00B5013A">
        <w:t xml:space="preserve"> treinta segundos</w:t>
      </w:r>
      <w:r w:rsidR="00480B94">
        <w:t xml:space="preserve">, </w:t>
      </w:r>
      <w:r w:rsidR="00B5013A">
        <w:t xml:space="preserve">en </w:t>
      </w:r>
      <w:r w:rsidR="002A300A">
        <w:t>e</w:t>
      </w:r>
      <w:r w:rsidR="00480B94">
        <w:t>l test</w:t>
      </w:r>
      <w:r w:rsidR="00B5013A">
        <w:t xml:space="preserve"> se</w:t>
      </w:r>
      <w:r w:rsidR="002A300A">
        <w:t xml:space="preserve"> </w:t>
      </w:r>
      <w:r w:rsidR="00480B94">
        <w:t>contempla</w:t>
      </w:r>
      <w:r w:rsidR="002A300A">
        <w:t xml:space="preserve"> un solo intento</w:t>
      </w:r>
      <w:r w:rsidR="00B5013A">
        <w:t>. Se contabilizan</w:t>
      </w:r>
      <w:r w:rsidR="001A2528" w:rsidRPr="00374285">
        <w:t xml:space="preserve"> la totalid</w:t>
      </w:r>
      <w:r w:rsidR="00B5013A">
        <w:t>ad de las repeticiones bien hechas</w:t>
      </w:r>
      <w:r w:rsidR="001A2528" w:rsidRPr="00374285">
        <w:t xml:space="preserve"> y si</w:t>
      </w:r>
      <w:r w:rsidR="005A1A4A">
        <w:t xml:space="preserve"> el paciente se encontrara</w:t>
      </w:r>
      <w:r w:rsidR="001A2528">
        <w:t xml:space="preserve"> en má</w:t>
      </w:r>
      <w:r w:rsidR="001A2528" w:rsidRPr="00374285">
        <w:t>s de la mitad</w:t>
      </w:r>
      <w:r>
        <w:t xml:space="preserve"> del recorrido cuando finaliza el tiempo se considera</w:t>
      </w:r>
      <w:r w:rsidR="001A2528" w:rsidRPr="00374285">
        <w:t xml:space="preserve"> como un levantamiento completo.</w:t>
      </w:r>
      <w:r w:rsidR="00B5013A">
        <w:t xml:space="preserve"> Por otra parte, existen tablas de referencias en percentiles por edad y sexo, para comparar los resultados de nuestro</w:t>
      </w:r>
      <w:r w:rsidR="00995A6B">
        <w:t>s</w:t>
      </w:r>
      <w:r w:rsidR="00B5013A">
        <w:t xml:space="preserve"> evaluado</w:t>
      </w:r>
      <w:r w:rsidR="00995A6B">
        <w:t>s</w:t>
      </w:r>
      <w:r w:rsidR="001A2528" w:rsidRPr="00374285">
        <w:t xml:space="preserve"> </w:t>
      </w:r>
      <w:r w:rsidR="001A2528">
        <w:rPr>
          <w:i/>
          <w:sz w:val="16"/>
          <w:szCs w:val="16"/>
        </w:rPr>
        <w:t xml:space="preserve"> </w:t>
      </w:r>
      <w:r w:rsidR="00275722" w:rsidRPr="00275722">
        <w:t>(Heyward, 2008).</w:t>
      </w:r>
    </w:p>
    <w:p w:rsidR="001A43CB" w:rsidRPr="001A43CB" w:rsidRDefault="001A43CB" w:rsidP="001A43CB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7604125</wp:posOffset>
            </wp:positionV>
            <wp:extent cx="896620" cy="1714500"/>
            <wp:effectExtent l="19050" t="19050" r="17780" b="19050"/>
            <wp:wrapNone/>
            <wp:docPr id="5" name="Imagen 5" descr="Imagen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2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378" t="68030" r="5928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714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3CB" w:rsidRPr="001A43CB" w:rsidRDefault="001A43CB" w:rsidP="001A43CB">
      <w:r>
        <w:t xml:space="preserve">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893445" cy="1951355"/>
            <wp:effectExtent l="38100" t="19050" r="20955" b="10795"/>
            <wp:docPr id="1" name="Imagen 2" descr="Imagen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2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195" t="66043" r="55952" b="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9513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CB" w:rsidRPr="001A43CB" w:rsidRDefault="001A43CB" w:rsidP="001A43CB"/>
    <w:p w:rsidR="001A43CB" w:rsidRDefault="001A43CB" w:rsidP="001A43CB"/>
    <w:p w:rsidR="001A43CB" w:rsidRDefault="001A43CB" w:rsidP="001A43CB">
      <w:pPr>
        <w:tabs>
          <w:tab w:val="left" w:pos="48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7604125</wp:posOffset>
            </wp:positionV>
            <wp:extent cx="896620" cy="1714500"/>
            <wp:effectExtent l="19050" t="19050" r="17780" b="19050"/>
            <wp:wrapNone/>
            <wp:docPr id="4" name="Imagen 4" descr="Imagen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2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378" t="68030" r="5928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714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7604125</wp:posOffset>
            </wp:positionV>
            <wp:extent cx="896620" cy="1714500"/>
            <wp:effectExtent l="19050" t="19050" r="17780" b="19050"/>
            <wp:wrapNone/>
            <wp:docPr id="3" name="Imagen 3" descr="Imagen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2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378" t="68030" r="5928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714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</w:t>
      </w:r>
    </w:p>
    <w:p w:rsidR="001A2528" w:rsidRPr="001A43CB" w:rsidRDefault="001A2528" w:rsidP="001A43CB">
      <w:pPr>
        <w:tabs>
          <w:tab w:val="left" w:pos="480"/>
        </w:tabs>
      </w:pPr>
    </w:p>
    <w:sectPr w:rsidR="001A2528" w:rsidRPr="001A43CB" w:rsidSect="007E7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A2528"/>
    <w:rsid w:val="00145325"/>
    <w:rsid w:val="001A2528"/>
    <w:rsid w:val="001A43CB"/>
    <w:rsid w:val="00275722"/>
    <w:rsid w:val="002A300A"/>
    <w:rsid w:val="003B0360"/>
    <w:rsid w:val="00480B94"/>
    <w:rsid w:val="005A1A4A"/>
    <w:rsid w:val="00691012"/>
    <w:rsid w:val="007E733C"/>
    <w:rsid w:val="00995A6B"/>
    <w:rsid w:val="00B5013A"/>
    <w:rsid w:val="00BF73E4"/>
    <w:rsid w:val="00D00CCD"/>
    <w:rsid w:val="00D34503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3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3CB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CDA2-E23F-4C76-AE9C-F33D8D3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244</Words>
  <Characters>1344</Characters>
  <Application>Microsoft Office Word</Application>
  <DocSecurity>0</DocSecurity>
  <Lines>11</Lines>
  <Paragraphs>3</Paragraphs>
  <ScaleCrop>false</ScaleCrop>
  <Company>Windows XP Titan Ultimate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2013-05-22T00:01:00Z</dcterms:created>
  <dcterms:modified xsi:type="dcterms:W3CDTF">2013-05-27T21:19:00Z</dcterms:modified>
</cp:coreProperties>
</file>